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5664"/>
        <w:gridCol w:w="3152"/>
      </w:tblGrid>
      <w:tr w:rsidR="005E6E9D" w:rsidTr="005E6E9D">
        <w:tc>
          <w:tcPr>
            <w:tcW w:w="534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41B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191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</w:tr>
      <w:tr w:rsidR="005E6E9D" w:rsidTr="005E6E9D">
        <w:tc>
          <w:tcPr>
            <w:tcW w:w="534" w:type="dxa"/>
          </w:tcPr>
          <w:p w:rsidR="005E6E9D" w:rsidRDefault="005E6E9D">
            <w:r>
              <w:t>1</w:t>
            </w:r>
          </w:p>
        </w:tc>
        <w:tc>
          <w:tcPr>
            <w:tcW w:w="5846" w:type="dxa"/>
          </w:tcPr>
          <w:p w:rsidR="008A51E2" w:rsidRDefault="008A51E2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1.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и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сторию и теорию современного международного права прав человека</w:t>
            </w:r>
          </w:p>
          <w:p w:rsidR="00B264EF" w:rsidRPr="00C25894" w:rsidRDefault="00B264EF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</w:p>
          <w:p w:rsidR="00C25894" w:rsidRDefault="00C25894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2.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 xml:space="preserve">; Провести правовой анализ практики применения </w:t>
            </w:r>
            <w:r w:rsidRPr="00C258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международных стандартов в области прав человека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.</w:t>
            </w:r>
          </w:p>
          <w:p w:rsidR="00B264EF" w:rsidRPr="00C25894" w:rsidRDefault="00B264EF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</w:p>
          <w:p w:rsidR="00C25894" w:rsidRPr="00C25894" w:rsidRDefault="00C25894" w:rsidP="00C25894">
            <w:pPr>
              <w:pStyle w:val="A6"/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3.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м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еханизм и закономерности происхождения проблемы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межгосударственного сотрудничества в области прав человека</w:t>
            </w:r>
          </w:p>
          <w:p w:rsidR="00C25894" w:rsidRPr="00C25894" w:rsidRDefault="00C25894" w:rsidP="00C25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Pr="00CB29CF" w:rsidRDefault="00246015" w:rsidP="00246015">
            <w:pPr>
              <w:pStyle w:val="Default"/>
              <w:jc w:val="both"/>
              <w:rPr>
                <w:color w:val="auto"/>
              </w:rPr>
            </w:pPr>
            <w:r w:rsidRPr="0033327E">
              <w:rPr>
                <w:b/>
              </w:rPr>
              <w:t>Практическое (лабораторное) занятие 4.</w:t>
            </w:r>
            <w:r w:rsidRPr="0033327E">
              <w:t xml:space="preserve"> </w:t>
            </w:r>
            <w:r>
              <w:t xml:space="preserve">Изучить особенности </w:t>
            </w:r>
            <w:hyperlink r:id="rId4" w:anchor="4" w:history="1">
              <w:r w:rsidRPr="00CB29CF">
                <w:rPr>
                  <w:color w:val="auto"/>
                </w:rPr>
                <w:t>д</w:t>
              </w:r>
              <w:r w:rsidRPr="00CB29CF">
                <w:rPr>
                  <w:rStyle w:val="a7"/>
                  <w:color w:val="auto"/>
                  <w:u w:val="none"/>
                </w:rPr>
                <w:t>оговорных и внедоговорных органов по защите прав и свобод человека, действующих в рамках ООН</w:t>
              </w:r>
            </w:hyperlink>
          </w:p>
          <w:p w:rsidR="00246015" w:rsidRDefault="00246015">
            <w:pPr>
              <w:rPr>
                <w:b/>
                <w:bCs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5E6E9D" w:rsidRDefault="005E6E9D"/>
        </w:tc>
        <w:tc>
          <w:tcPr>
            <w:tcW w:w="3191" w:type="dxa"/>
          </w:tcPr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1. Эволюция представлений о правах человека</w:t>
            </w:r>
          </w:p>
          <w:p w:rsidR="005E6E9D" w:rsidRDefault="005E6E9D" w:rsidP="00A4045B">
            <w:pPr>
              <w:pStyle w:val="a4"/>
              <w:jc w:val="both"/>
            </w:pPr>
            <w:r>
              <w:t>1. История формирования международного права прав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2. Основные теоретические концепции в международном праве прав человека: естественно-правовая, позитивистская, марксистская (социалистическая), теологическая.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3. Универсальная концепция межгосударственного сотрудничества в области прав человека и проблема его </w:t>
            </w:r>
            <w:proofErr w:type="spellStart"/>
            <w:r>
              <w:t>деполитизации</w:t>
            </w:r>
            <w:proofErr w:type="spellEnd"/>
            <w:r>
              <w:t>.</w:t>
            </w:r>
          </w:p>
          <w:p w:rsidR="005E6E9D" w:rsidRDefault="005E6E9D" w:rsidP="00A4045B">
            <w:pPr>
              <w:pStyle w:val="a4"/>
              <w:jc w:val="both"/>
            </w:pPr>
            <w:r>
              <w:t>4. Три поколения прав человека и современные тенденции развития международного права прав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2. Международно-правовая защита прав человека в рамках ООН: всеобщий Билль о правах</w:t>
            </w:r>
          </w:p>
          <w:p w:rsidR="005E6E9D" w:rsidRDefault="005E6E9D" w:rsidP="00A4045B">
            <w:pPr>
              <w:pStyle w:val="a4"/>
              <w:jc w:val="both"/>
            </w:pPr>
            <w:r>
              <w:t>1.Всеобщая декларация прав человека 1948 г.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2.Международный пакт о гражданских и политических правах 1966 г., Факультативные протоколы к нему 1966 г. и 1989 г.; 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3. Международный пакт об экономических, социальных и культурных правах 1966 </w:t>
            </w:r>
            <w:proofErr w:type="gramStart"/>
            <w:r>
              <w:t>г. ,</w:t>
            </w:r>
            <w:proofErr w:type="gramEnd"/>
            <w:r>
              <w:t xml:space="preserve"> Факультативный протокол к нему 2008 г.</w:t>
            </w:r>
          </w:p>
          <w:p w:rsidR="005E6E9D" w:rsidRDefault="005E6E9D" w:rsidP="00A4045B">
            <w:pPr>
              <w:pStyle w:val="a4"/>
              <w:jc w:val="both"/>
            </w:pPr>
            <w:r>
              <w:lastRenderedPageBreak/>
              <w:t>4. Конвенция о запрещении пыток 1984 г., Факультативный протокол к ней 2002 г.</w:t>
            </w:r>
          </w:p>
          <w:p w:rsidR="005E6E9D" w:rsidRDefault="005E6E9D" w:rsidP="00A4045B">
            <w:pPr>
              <w:pStyle w:val="a4"/>
              <w:jc w:val="both"/>
            </w:pPr>
            <w:r>
              <w:t>5. Конвенция о ликвидации всех форм расовой дискриминации 1965 г. Программа действий по осуществлению Декларации о ликвидации всех форм расовой дискриминации 2001 г.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3. Международно-правовая защита прав человека в рамках ООН: анализ международных договоров в отношении наиболее уязвимых категорий населения</w:t>
            </w:r>
          </w:p>
          <w:p w:rsidR="005E6E9D" w:rsidRDefault="005E6E9D" w:rsidP="00A4045B">
            <w:pPr>
              <w:pStyle w:val="a4"/>
              <w:jc w:val="both"/>
            </w:pPr>
            <w:r>
              <w:t>1.Международно-правовая защита женщин. Конвенция о политических правах женщин 1953 г., Конвенция о гражданстве замужней женщины 1957 г., Конвенции о согласии на вступление в брак, брачном возрасте и регистрации брака 1962 г., Конвенция о ликвидации всех форм дискриминации в отношении женщин 1979 г. и Факультативный протокол к ней 1999 г.</w:t>
            </w:r>
          </w:p>
          <w:p w:rsidR="005E6E9D" w:rsidRDefault="005E6E9D" w:rsidP="00A4045B">
            <w:pPr>
              <w:pStyle w:val="a4"/>
              <w:jc w:val="both"/>
            </w:pPr>
            <w:r>
              <w:t>2. Международно-правовая защита детей. Конвенция о правах ребенка 1989 г. Факультативные протоколы к ней 2000 г.</w:t>
            </w:r>
          </w:p>
          <w:p w:rsidR="005E6E9D" w:rsidRDefault="005E6E9D" w:rsidP="00A4045B">
            <w:pPr>
              <w:pStyle w:val="a4"/>
              <w:jc w:val="both"/>
            </w:pPr>
            <w:r>
              <w:t>3. Международно-правовая защита инвалидов. Конвенция о правах инвалидов и Факультативный протокол к ней 2006 г.</w:t>
            </w:r>
          </w:p>
          <w:p w:rsidR="005E6E9D" w:rsidRDefault="005E6E9D" w:rsidP="00A4045B">
            <w:pPr>
              <w:pStyle w:val="a4"/>
              <w:jc w:val="both"/>
            </w:pPr>
            <w:r>
              <w:lastRenderedPageBreak/>
              <w:t>4. Международно-правовая защита меньшинств. Декларация о правах лиц, принадлежащих к национальным, религиозным и языковым меньшинствам 1992 г. Декларация ООН о правах коренных народов 2007г.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 xml:space="preserve">Тема 4. Институциональная основа международной защиты прав человека в ООН </w:t>
            </w:r>
          </w:p>
          <w:p w:rsidR="005E6E9D" w:rsidRDefault="005E6E9D" w:rsidP="00A4045B">
            <w:pPr>
              <w:pStyle w:val="a4"/>
              <w:jc w:val="both"/>
            </w:pPr>
            <w:r>
              <w:t>1. Полномочия и основные направления деятельности Экономического и Социального Совета. Процедура 1503 Комиссии по правам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2. Совет по правам человека. Резолюция Генеральной Ассамблеи ООН 60/251 от 3 апреля 2006 г. об учреждении Совета по правам человека. «</w:t>
            </w:r>
            <w:proofErr w:type="spellStart"/>
            <w:r>
              <w:t>Страновые</w:t>
            </w:r>
            <w:proofErr w:type="spellEnd"/>
            <w:r>
              <w:t>» и тематические обзоры.</w:t>
            </w:r>
          </w:p>
          <w:p w:rsidR="005E6E9D" w:rsidRDefault="005E6E9D" w:rsidP="00A4045B">
            <w:pPr>
              <w:pStyle w:val="a4"/>
              <w:jc w:val="both"/>
            </w:pPr>
            <w:r>
              <w:t>3. Полномочия и основные направления деятельности Верховного комиссара ООН по правам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4. Полномочия и основные направления деятельности Верховного комиссара ООН по делам беженцев.</w:t>
            </w:r>
          </w:p>
          <w:p w:rsidR="005E6E9D" w:rsidRDefault="005E6E9D" w:rsidP="00A4045B">
            <w:pPr>
              <w:jc w:val="both"/>
            </w:pPr>
          </w:p>
        </w:tc>
      </w:tr>
      <w:tr w:rsidR="005E6E9D" w:rsidTr="005E6E9D">
        <w:tc>
          <w:tcPr>
            <w:tcW w:w="534" w:type="dxa"/>
          </w:tcPr>
          <w:p w:rsidR="005E6E9D" w:rsidRPr="005D4455" w:rsidRDefault="00F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5E6E9D" w:rsidRPr="00141D3B" w:rsidRDefault="00FA6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право прав человека: опыт ОБСЕ, Совета Европы и ЕС</w:t>
            </w:r>
          </w:p>
          <w:p w:rsidR="00707E88" w:rsidRPr="00141D3B" w:rsidRDefault="00707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E88" w:rsidRPr="00141D3B" w:rsidRDefault="00707E88" w:rsidP="00707E88">
            <w:pPr>
              <w:pStyle w:val="Default"/>
              <w:jc w:val="both"/>
            </w:pPr>
            <w:r w:rsidRPr="00141D3B">
              <w:rPr>
                <w:b/>
              </w:rPr>
              <w:t>Практическое (лабораторное) занятие 5.</w:t>
            </w:r>
            <w:r w:rsidRPr="00141D3B">
              <w:t xml:space="preserve"> Раскрыть предмет деятельности и систему Европейского суда по правам человека.</w:t>
            </w:r>
          </w:p>
          <w:p w:rsidR="00707E88" w:rsidRPr="00141D3B" w:rsidRDefault="0070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D" w:rsidRPr="00141D3B" w:rsidRDefault="006A495D" w:rsidP="000B227B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0B4E" w:rsidRDefault="00FA0B4E" w:rsidP="00A4045B">
            <w:pPr>
              <w:pStyle w:val="a4"/>
              <w:jc w:val="both"/>
            </w:pPr>
            <w:r>
              <w:rPr>
                <w:b/>
                <w:bCs/>
              </w:rPr>
              <w:t>Тема 5. Заключительный акт СБСЕ 1975 г., Европейская конвенция о защите прав человека и основных свобод 1950 г., Европейская социальная хартия 1961 г. и их контрольные механизмы</w:t>
            </w:r>
          </w:p>
          <w:p w:rsidR="00FA0B4E" w:rsidRDefault="00FA0B4E" w:rsidP="00A4045B">
            <w:pPr>
              <w:pStyle w:val="a4"/>
              <w:jc w:val="both"/>
            </w:pPr>
            <w:r>
              <w:lastRenderedPageBreak/>
              <w:t>1. Закрепление принципа уважения прав и свобод человека в Заключительном акте СБСЕ 1975 г.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2. Европейская конвенция о защите прав человека и основных свобод 1950 г.: структура, протоколы, классификация закрепленных прав, значение. </w:t>
            </w:r>
          </w:p>
          <w:p w:rsidR="00FA0B4E" w:rsidRDefault="00FA0B4E" w:rsidP="00A4045B">
            <w:pPr>
              <w:pStyle w:val="a4"/>
              <w:jc w:val="both"/>
            </w:pPr>
            <w:r>
              <w:t>3. Контрольный механизм Европейской конвенции о защите прав человека и основных свобод. Роль Европейского суда по правам человека, Комитета министров, Парламентской ассамблеи и Генерального секретаря Совета Европы в обеспечении соблюдения Конвенции.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4. Европейская социальная хартия 1961 г.: структура, классификация закрепленных прав, значение. Пересмотр Европейской социальной хартии в 1996 г. </w:t>
            </w:r>
          </w:p>
          <w:p w:rsidR="00FA0B4E" w:rsidRDefault="00FA0B4E" w:rsidP="00A4045B">
            <w:pPr>
              <w:pStyle w:val="a4"/>
              <w:jc w:val="both"/>
            </w:pPr>
            <w:r>
              <w:t>5. Контрольный механизм Европейской социальной хартии: общая характеристика. Коллективные жалобы в Европейский комитет по социальным правам.</w:t>
            </w:r>
          </w:p>
          <w:p w:rsidR="00FA0B4E" w:rsidRDefault="00FA0B4E" w:rsidP="00A4045B">
            <w:pPr>
              <w:pStyle w:val="a4"/>
              <w:jc w:val="both"/>
            </w:pPr>
            <w:r>
              <w:rPr>
                <w:b/>
                <w:bCs/>
              </w:rPr>
              <w:t>Тема 6. Международно-правовая защита прав человека в Европейском Союзе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1. Принцип уважения прав человека и основных свобод и его отражение в учредительных договорах и </w:t>
            </w:r>
            <w:r>
              <w:lastRenderedPageBreak/>
              <w:t>прецедентном праве Суда Европейского Союза.</w:t>
            </w:r>
          </w:p>
          <w:p w:rsidR="00FA0B4E" w:rsidRDefault="00FA0B4E" w:rsidP="00A4045B">
            <w:pPr>
              <w:pStyle w:val="a4"/>
              <w:jc w:val="both"/>
            </w:pPr>
            <w:r>
              <w:t>2. Декларации основных прав и свобод, принятые в рамках Европейского Союза (Декларация основных прав и свобод 1989 г. и Хартия Сообщества об основных социальных правах работников 1989 г.).</w:t>
            </w:r>
          </w:p>
          <w:p w:rsidR="00FA0B4E" w:rsidRDefault="00FA0B4E" w:rsidP="00A4045B">
            <w:pPr>
              <w:pStyle w:val="a4"/>
              <w:jc w:val="both"/>
            </w:pPr>
            <w:r>
              <w:t>3. Хартия Европейского Союза об основных правах 2000 г. и ее применение в прецедентном праве Суда Европейского Союза.</w:t>
            </w:r>
          </w:p>
          <w:p w:rsidR="00FA0B4E" w:rsidRDefault="00FA0B4E" w:rsidP="00A4045B">
            <w:pPr>
              <w:pStyle w:val="a4"/>
              <w:jc w:val="both"/>
            </w:pPr>
            <w:r>
              <w:t>4. Правовой статус и основные направления деятельности Агентства Европейского Союза по основным правам.</w:t>
            </w:r>
          </w:p>
          <w:p w:rsidR="005E6E9D" w:rsidRDefault="005E6E9D" w:rsidP="00A4045B">
            <w:pPr>
              <w:pStyle w:val="a4"/>
              <w:jc w:val="both"/>
            </w:pPr>
          </w:p>
        </w:tc>
      </w:tr>
      <w:tr w:rsidR="005E6E9D" w:rsidTr="005E6E9D">
        <w:tc>
          <w:tcPr>
            <w:tcW w:w="534" w:type="dxa"/>
          </w:tcPr>
          <w:p w:rsidR="005E6E9D" w:rsidRDefault="00596587">
            <w:r>
              <w:lastRenderedPageBreak/>
              <w:t>3</w:t>
            </w:r>
          </w:p>
        </w:tc>
        <w:tc>
          <w:tcPr>
            <w:tcW w:w="5846" w:type="dxa"/>
          </w:tcPr>
          <w:p w:rsidR="005E6E9D" w:rsidRPr="00715122" w:rsidRDefault="0059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право прав человека: опыт Африканского Союза, ОАГ, ЛАГ, СНГ</w:t>
            </w:r>
          </w:p>
          <w:p w:rsidR="000B227B" w:rsidRDefault="000B227B">
            <w:pPr>
              <w:rPr>
                <w:b/>
                <w:bCs/>
              </w:rPr>
            </w:pPr>
          </w:p>
          <w:p w:rsidR="000B227B" w:rsidRPr="00C563C5" w:rsidRDefault="000B227B" w:rsidP="000B227B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95EC1">
              <w:rPr>
                <w:rFonts w:ascii="Times New Roman" w:hAnsi="Times New Roman"/>
                <w:i w:val="0"/>
                <w:sz w:val="24"/>
                <w:szCs w:val="24"/>
              </w:rPr>
              <w:t xml:space="preserve">Практическое (лабораторное) занятие 6. </w:t>
            </w:r>
            <w:r w:rsidRPr="00C563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Африканская система защиты прав человека</w:t>
            </w:r>
          </w:p>
          <w:p w:rsidR="000B227B" w:rsidRDefault="000B227B"/>
          <w:p w:rsidR="00863B99" w:rsidRDefault="00863B99"/>
          <w:p w:rsidR="00162A5D" w:rsidRDefault="00162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62A5D" w:rsidRDefault="0016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 w:rsidP="00A47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F9A" w:rsidRDefault="00FA7F9A" w:rsidP="00A47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539" w:rsidRDefault="00A47539" w:rsidP="00A475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B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7.</w:t>
            </w:r>
            <w:r w:rsidRPr="0086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B99">
              <w:rPr>
                <w:rFonts w:ascii="Times New Roman" w:hAnsi="Times New Roman" w:cs="Times New Roman"/>
                <w:bCs/>
                <w:sz w:val="24"/>
                <w:szCs w:val="24"/>
              </w:rPr>
              <w:t>Межамериканская система защиты прав человека</w:t>
            </w:r>
          </w:p>
          <w:p w:rsidR="00A47539" w:rsidRDefault="00A47539" w:rsidP="00A475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DF1" w:rsidRDefault="00383DF1" w:rsidP="00A47539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47539" w:rsidRDefault="00A47539" w:rsidP="00A47539">
            <w:pPr>
              <w:pStyle w:val="a4"/>
              <w:spacing w:before="0" w:beforeAutospacing="0" w:after="0" w:afterAutospacing="0"/>
            </w:pPr>
            <w:r w:rsidRPr="0033327E">
              <w:rPr>
                <w:b/>
              </w:rPr>
              <w:t>Практическое (лабораторное) занятие 8.</w:t>
            </w:r>
            <w:r w:rsidRPr="0033327E">
              <w:t xml:space="preserve"> </w:t>
            </w:r>
            <w:r w:rsidRPr="00C563C5">
              <w:rPr>
                <w:bCs/>
              </w:rPr>
              <w:t>Арабская система защиты прав человека</w:t>
            </w:r>
            <w:r>
              <w:rPr>
                <w:b/>
                <w:bCs/>
              </w:rPr>
              <w:t>.</w:t>
            </w: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 w:rsidP="009273D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9.</w:t>
            </w:r>
            <w:r>
              <w:rPr>
                <w:b/>
                <w:bCs/>
              </w:rPr>
              <w:t xml:space="preserve"> </w:t>
            </w:r>
            <w:r w:rsidRPr="003F3E5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защита прав человека в рамках Содружества Независимых Государств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73DD" w:rsidRDefault="009273DD" w:rsidP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Pr="00863B99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lastRenderedPageBreak/>
              <w:t xml:space="preserve">Тема </w:t>
            </w:r>
            <w:r w:rsidR="005F7349">
              <w:rPr>
                <w:b/>
                <w:bCs/>
              </w:rPr>
              <w:t>7</w:t>
            </w:r>
            <w:r>
              <w:rPr>
                <w:b/>
                <w:bCs/>
              </w:rPr>
              <w:t>. Африканская система защиты прав человека</w:t>
            </w:r>
          </w:p>
          <w:p w:rsidR="00D030A9" w:rsidRDefault="00D030A9" w:rsidP="00D030A9">
            <w:pPr>
              <w:pStyle w:val="a4"/>
            </w:pPr>
            <w:r>
              <w:t>1.Нормативная основа африканской системы защиты прав человека - Хартия Организации африканского единства 1963 г., Африканская хартия прав человека и народов 1981 г. и Протокол к ней 1998 г.</w:t>
            </w:r>
          </w:p>
          <w:p w:rsidR="00D030A9" w:rsidRDefault="00D030A9" w:rsidP="00D030A9">
            <w:pPr>
              <w:pStyle w:val="a4"/>
            </w:pPr>
            <w:r>
              <w:t>2. Африканская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Африканский суд по правам человека: состав, структура, компетенция, юрисдикция, примеры решений.</w:t>
            </w:r>
          </w:p>
          <w:p w:rsidR="00D030A9" w:rsidRPr="00863B99" w:rsidRDefault="00D030A9" w:rsidP="004E39AA">
            <w:pPr>
              <w:pStyle w:val="a4"/>
              <w:jc w:val="both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Тема </w:t>
            </w:r>
            <w:r w:rsidR="005F734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</w:t>
            </w:r>
            <w:r w:rsidRPr="00863B99">
              <w:rPr>
                <w:b/>
                <w:bCs/>
              </w:rPr>
              <w:t>Межамериканская система защиты прав человека.</w:t>
            </w:r>
          </w:p>
          <w:p w:rsidR="00D030A9" w:rsidRDefault="00D030A9" w:rsidP="00D030A9">
            <w:pPr>
              <w:pStyle w:val="a4"/>
            </w:pPr>
            <w:r>
              <w:t>1.Нормативная основа межамериканской системы защиты прав человека - Устав Организации американских государств 1948 г. (в ред.1970 г.), Американская конвенция о правах человека 1969г. и Сан-Сальвадорский протокол к ней 1988 г.</w:t>
            </w:r>
          </w:p>
          <w:p w:rsidR="00D030A9" w:rsidRDefault="00D030A9" w:rsidP="00D030A9">
            <w:pPr>
              <w:pStyle w:val="a4"/>
            </w:pPr>
            <w:r>
              <w:t>2. Межамериканская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Межамериканский суд по правам человека: состав, структура, компетенция, юрисдикция, примеры решений.</w:t>
            </w:r>
          </w:p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t xml:space="preserve">Тема </w:t>
            </w:r>
            <w:r w:rsidR="005F7349">
              <w:rPr>
                <w:b/>
                <w:bCs/>
              </w:rPr>
              <w:t>9</w:t>
            </w:r>
            <w:r>
              <w:rPr>
                <w:b/>
                <w:bCs/>
              </w:rPr>
              <w:t>. Арабская система защиты прав человека.</w:t>
            </w:r>
          </w:p>
          <w:p w:rsidR="00D030A9" w:rsidRDefault="00D030A9" w:rsidP="00D030A9">
            <w:pPr>
              <w:pStyle w:val="a4"/>
            </w:pPr>
            <w:r>
              <w:t>1.Нормативная основа арабской системы защиты прав человека - Пакт Лиги арабских государств 1945 г., Исламская декларация прав человека 1981 г., Каирская декларация о правах человека в исламе 1990 г., Арабская хартия прав человека 1994 г. (в ред. 2004 г.)</w:t>
            </w:r>
          </w:p>
          <w:p w:rsidR="00D030A9" w:rsidRDefault="00D030A9" w:rsidP="00D030A9">
            <w:pPr>
              <w:pStyle w:val="a4"/>
            </w:pPr>
            <w:r>
              <w:t>2.Арабская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Арабский суд по правам человека: состав, структура, компетенция, юрисдикция, примеры решений.</w:t>
            </w:r>
          </w:p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lastRenderedPageBreak/>
              <w:t>Тема 1</w:t>
            </w:r>
            <w:r w:rsidR="00162A5D">
              <w:rPr>
                <w:b/>
                <w:bCs/>
              </w:rPr>
              <w:t>0</w:t>
            </w:r>
            <w:r>
              <w:rPr>
                <w:b/>
                <w:bCs/>
              </w:rPr>
              <w:t>. Международная защита прав человека в рамках Содружества Независимых Государств</w:t>
            </w:r>
          </w:p>
          <w:p w:rsidR="00D030A9" w:rsidRDefault="00D030A9" w:rsidP="00D030A9">
            <w:pPr>
              <w:pStyle w:val="a4"/>
            </w:pPr>
            <w:r>
              <w:t>1.Нормативная основа международной системы защиты прав человек в рамках СНГ- Устав СНГ 1993 г., Конвенция СНГ о правах и основных свободах человека 1995 г.</w:t>
            </w:r>
          </w:p>
          <w:p w:rsidR="00D030A9" w:rsidRDefault="00D030A9" w:rsidP="00D030A9">
            <w:pPr>
              <w:pStyle w:val="a4"/>
            </w:pPr>
            <w:r>
              <w:t>2. Комиссия по правам человека СНГ: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Экономический суд СНГ: предложения расширения его компетенции, высказываемые в научной литературе.</w:t>
            </w:r>
          </w:p>
          <w:p w:rsidR="005E6E9D" w:rsidRDefault="005E6E9D" w:rsidP="008A51E2">
            <w:pPr>
              <w:pStyle w:val="a4"/>
            </w:pPr>
          </w:p>
        </w:tc>
      </w:tr>
      <w:tr w:rsidR="005E6E9D" w:rsidTr="005E6E9D">
        <w:tc>
          <w:tcPr>
            <w:tcW w:w="534" w:type="dxa"/>
          </w:tcPr>
          <w:p w:rsidR="005E6E9D" w:rsidRDefault="005E6E9D"/>
        </w:tc>
        <w:tc>
          <w:tcPr>
            <w:tcW w:w="5846" w:type="dxa"/>
          </w:tcPr>
          <w:p w:rsidR="005E6E9D" w:rsidRDefault="005E6E9D"/>
        </w:tc>
        <w:tc>
          <w:tcPr>
            <w:tcW w:w="3191" w:type="dxa"/>
          </w:tcPr>
          <w:p w:rsidR="005E6E9D" w:rsidRDefault="005E6E9D"/>
        </w:tc>
      </w:tr>
    </w:tbl>
    <w:p w:rsidR="00B42E1F" w:rsidRDefault="00B42E1F"/>
    <w:sectPr w:rsidR="00B42E1F" w:rsidSect="00B4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D"/>
    <w:rsid w:val="00013ADF"/>
    <w:rsid w:val="000B227B"/>
    <w:rsid w:val="00141D3B"/>
    <w:rsid w:val="00162A5D"/>
    <w:rsid w:val="00246015"/>
    <w:rsid w:val="002D4F9B"/>
    <w:rsid w:val="00383DF1"/>
    <w:rsid w:val="004E39AA"/>
    <w:rsid w:val="00596587"/>
    <w:rsid w:val="005A07E8"/>
    <w:rsid w:val="005D4455"/>
    <w:rsid w:val="005E6E9D"/>
    <w:rsid w:val="005F7349"/>
    <w:rsid w:val="006A495D"/>
    <w:rsid w:val="00707E88"/>
    <w:rsid w:val="00715122"/>
    <w:rsid w:val="00863B99"/>
    <w:rsid w:val="008A51E2"/>
    <w:rsid w:val="009273DD"/>
    <w:rsid w:val="009F7AD6"/>
    <w:rsid w:val="00A4045B"/>
    <w:rsid w:val="00A47539"/>
    <w:rsid w:val="00AA22A8"/>
    <w:rsid w:val="00AF293F"/>
    <w:rsid w:val="00B264EF"/>
    <w:rsid w:val="00B42E1F"/>
    <w:rsid w:val="00C25894"/>
    <w:rsid w:val="00CB29CF"/>
    <w:rsid w:val="00D030A9"/>
    <w:rsid w:val="00E41B7C"/>
    <w:rsid w:val="00F306D6"/>
    <w:rsid w:val="00FA0B4E"/>
    <w:rsid w:val="00FA6AEA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B769B-05B9-405C-A4A5-08CD8096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1F"/>
  </w:style>
  <w:style w:type="paragraph" w:styleId="2">
    <w:name w:val="heading 2"/>
    <w:basedOn w:val="a"/>
    <w:next w:val="a"/>
    <w:link w:val="20"/>
    <w:unhideWhenUsed/>
    <w:qFormat/>
    <w:rsid w:val="006A49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61">
    <w:name w:val="style61"/>
    <w:basedOn w:val="a0"/>
    <w:rsid w:val="008A51E2"/>
    <w:rPr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C25894"/>
    <w:rPr>
      <w:b/>
      <w:bCs/>
    </w:rPr>
  </w:style>
  <w:style w:type="paragraph" w:customStyle="1" w:styleId="A6">
    <w:name w:val="Текстовый блок A"/>
    <w:rsid w:val="00C258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7">
    <w:name w:val="Hyperlink"/>
    <w:basedOn w:val="a0"/>
    <w:uiPriority w:val="99"/>
    <w:rsid w:val="00CB29CF"/>
    <w:rPr>
      <w:color w:val="0000FF"/>
      <w:u w:val="single"/>
    </w:rPr>
  </w:style>
  <w:style w:type="paragraph" w:customStyle="1" w:styleId="Default">
    <w:name w:val="Default"/>
    <w:rsid w:val="00CB29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6A49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5.biz/pravo/m001/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2021-02-09T11:41:00Z</dcterms:created>
  <dcterms:modified xsi:type="dcterms:W3CDTF">2021-02-09T11:41:00Z</dcterms:modified>
</cp:coreProperties>
</file>